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837D19" w:rsidRDefault="002B0DD0" w:rsidP="002B0DD0">
      <w:pPr>
        <w:spacing w:before="0" w:line="240" w:lineRule="auto"/>
        <w:jc w:val="center"/>
        <w:rPr>
          <w:b/>
        </w:rPr>
      </w:pPr>
      <w:bookmarkStart w:id="0" w:name="_GoBack"/>
      <w:bookmarkEnd w:id="0"/>
      <w:r w:rsidRPr="00837D19">
        <w:rPr>
          <w:b/>
        </w:rPr>
        <w:t xml:space="preserve">SOAH DOCKET NO. </w:t>
      </w:r>
      <w:r w:rsidR="00837D19" w:rsidRPr="00837D19">
        <w:rPr>
          <w:b/>
        </w:rPr>
        <w:t>473</w:t>
      </w:r>
      <w:r w:rsidRPr="00837D19">
        <w:rPr>
          <w:b/>
        </w:rPr>
        <w:t>-</w:t>
      </w:r>
      <w:r w:rsidR="00A127E0">
        <w:rPr>
          <w:b/>
        </w:rPr>
        <w:t>16-5010</w:t>
      </w:r>
      <w:r w:rsidR="00532D1E">
        <w:rPr>
          <w:b/>
        </w:rPr>
        <w:t>.</w:t>
      </w:r>
      <w:r w:rsidR="00B25469">
        <w:rPr>
          <w:b/>
        </w:rPr>
        <w:t>WS</w:t>
      </w:r>
    </w:p>
    <w:p w:rsidR="00275B22" w:rsidRPr="00837D19" w:rsidRDefault="00275B22">
      <w:pPr>
        <w:spacing w:before="0" w:line="240" w:lineRule="auto"/>
        <w:jc w:val="center"/>
        <w:rPr>
          <w:b/>
        </w:rPr>
      </w:pPr>
      <w:r w:rsidRPr="00837D19">
        <w:rPr>
          <w:b/>
        </w:rPr>
        <w:t xml:space="preserve">PUC DOCKET NO. </w:t>
      </w:r>
      <w:r w:rsidR="00A127E0">
        <w:rPr>
          <w:b/>
        </w:rPr>
        <w:t>45781</w:t>
      </w:r>
    </w:p>
    <w:p w:rsidR="00275B22" w:rsidRPr="00A91921" w:rsidRDefault="00275B22">
      <w:pPr>
        <w:spacing w:before="0" w:line="240" w:lineRule="auto"/>
        <w:jc w:val="center"/>
        <w:rPr>
          <w:b/>
          <w:color w:val="C00000"/>
          <w:sz w:val="20"/>
        </w:rPr>
      </w:pPr>
    </w:p>
    <w:p w:rsidR="00275B22" w:rsidRPr="00A91921"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rsidP="000E1636">
            <w:pPr>
              <w:spacing w:before="0" w:line="240" w:lineRule="auto"/>
              <w:jc w:val="left"/>
              <w:rPr>
                <w:b/>
              </w:rPr>
            </w:pPr>
            <w:r w:rsidRPr="00837D19">
              <w:rPr>
                <w:b/>
              </w:rPr>
              <w:t xml:space="preserve">APPLICATION </w:t>
            </w:r>
            <w:r w:rsidR="00962DE1">
              <w:rPr>
                <w:b/>
              </w:rPr>
              <w:t>OF</w:t>
            </w:r>
            <w:r w:rsidR="0034212F" w:rsidRPr="0034212F">
              <w:rPr>
                <w:b/>
                <w:caps/>
              </w:rPr>
              <w:t xml:space="preserve"> City of</w:t>
            </w:r>
            <w:r w:rsidR="000E1636">
              <w:rPr>
                <w:b/>
                <w:caps/>
              </w:rPr>
              <w:t xml:space="preserve"> Portland </w:t>
            </w:r>
            <w:r w:rsidR="003A3E0E">
              <w:rPr>
                <w:b/>
                <w:caps/>
              </w:rPr>
              <w:t xml:space="preserve">to Amend </w:t>
            </w:r>
            <w:r w:rsidR="000E1636">
              <w:rPr>
                <w:b/>
                <w:caps/>
              </w:rPr>
              <w:t>its</w:t>
            </w:r>
            <w:r w:rsidR="003A3E0E">
              <w:rPr>
                <w:b/>
                <w:caps/>
              </w:rPr>
              <w:t xml:space="preserve"> </w:t>
            </w:r>
            <w:r w:rsidR="0034212F" w:rsidRPr="0034212F">
              <w:rPr>
                <w:b/>
                <w:caps/>
              </w:rPr>
              <w:t xml:space="preserve"> </w:t>
            </w:r>
            <w:r w:rsidR="00EC32DA" w:rsidRPr="0034212F">
              <w:rPr>
                <w:b/>
                <w:caps/>
              </w:rPr>
              <w:t>CERTIFICATE</w:t>
            </w:r>
            <w:r w:rsidR="000E1636">
              <w:rPr>
                <w:b/>
                <w:caps/>
              </w:rPr>
              <w:t>s</w:t>
            </w:r>
            <w:r w:rsidR="00EC32DA" w:rsidRPr="0034212F">
              <w:rPr>
                <w:b/>
                <w:caps/>
              </w:rPr>
              <w:t xml:space="preserve"> OF CONVENIENCE AND NECESSITY IN </w:t>
            </w:r>
            <w:r w:rsidR="000E1636">
              <w:rPr>
                <w:b/>
                <w:caps/>
              </w:rPr>
              <w:t>san patricio County</w:t>
            </w:r>
          </w:p>
        </w:tc>
        <w:tc>
          <w:tcPr>
            <w:tcW w:w="360" w:type="dxa"/>
          </w:tcPr>
          <w:p w:rsidR="00275B22" w:rsidRDefault="00275B22">
            <w:pPr>
              <w:spacing w:before="0" w:line="240" w:lineRule="auto"/>
              <w:ind w:right="576"/>
              <w:rPr>
                <w:b/>
              </w:rPr>
            </w:pPr>
            <w:r w:rsidRPr="00837D19">
              <w:rPr>
                <w:b/>
              </w:rPr>
              <w:t>§§</w:t>
            </w:r>
            <w:r w:rsidR="00837D19" w:rsidRPr="00837D19">
              <w:rPr>
                <w:b/>
              </w:rPr>
              <w:t>§</w:t>
            </w:r>
            <w:r w:rsidRPr="00837D19">
              <w:rPr>
                <w:b/>
              </w:rPr>
              <w:t>§</w:t>
            </w:r>
          </w:p>
          <w:p w:rsidR="00532D1E" w:rsidRPr="00837D19" w:rsidRDefault="00532D1E">
            <w:pPr>
              <w:spacing w:before="0" w:line="240" w:lineRule="auto"/>
              <w:ind w:right="576"/>
              <w:rPr>
                <w:b/>
              </w:rPr>
            </w:pP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Default="00275B22">
      <w:pPr>
        <w:spacing w:before="0" w:line="240" w:lineRule="auto"/>
        <w:jc w:val="center"/>
        <w:rPr>
          <w:b/>
        </w:rPr>
      </w:pPr>
    </w:p>
    <w:p w:rsidR="00A91921" w:rsidRPr="00837D19" w:rsidRDefault="00A91921">
      <w:pPr>
        <w:spacing w:before="0" w:line="240" w:lineRule="auto"/>
        <w:jc w:val="center"/>
        <w:rPr>
          <w:b/>
        </w:rPr>
      </w:pPr>
    </w:p>
    <w:p w:rsidR="00275B22" w:rsidRPr="003B1EA1" w:rsidRDefault="00275B22">
      <w:pPr>
        <w:spacing w:before="0"/>
        <w:jc w:val="center"/>
        <w:rPr>
          <w:b/>
        </w:rPr>
      </w:pPr>
      <w:r w:rsidRPr="003B1EA1">
        <w:rPr>
          <w:b/>
        </w:rPr>
        <w:t>PRELIMINARY ORDER</w:t>
      </w:r>
    </w:p>
    <w:p w:rsidR="003D621A" w:rsidRDefault="00A21055" w:rsidP="002C75BF">
      <w:pPr>
        <w:spacing w:before="120"/>
        <w:ind w:firstLine="720"/>
      </w:pPr>
      <w:r w:rsidRPr="00A97400">
        <w:t>On</w:t>
      </w:r>
      <w:r w:rsidR="003D621A">
        <w:t xml:space="preserve"> March 29, 2016</w:t>
      </w:r>
      <w:r w:rsidR="001D6736">
        <w:t xml:space="preserve">, </w:t>
      </w:r>
      <w:r>
        <w:t xml:space="preserve">the </w:t>
      </w:r>
      <w:r w:rsidR="00A77641">
        <w:t>c</w:t>
      </w:r>
      <w:r>
        <w:t xml:space="preserve">ity of </w:t>
      </w:r>
      <w:r w:rsidR="003D621A">
        <w:t>Portland</w:t>
      </w:r>
      <w:r w:rsidR="001D6736">
        <w:t xml:space="preserve"> </w:t>
      </w:r>
      <w:r>
        <w:t xml:space="preserve">filed an application with the Commission to amend </w:t>
      </w:r>
      <w:r w:rsidR="001D6736">
        <w:t xml:space="preserve">water </w:t>
      </w:r>
      <w:r>
        <w:t>certificate of convenience a</w:t>
      </w:r>
      <w:r w:rsidR="003D621A">
        <w:t xml:space="preserve">nd necessity (CCN) number 10541 and sewer CCN </w:t>
      </w:r>
      <w:r w:rsidR="00232B93">
        <w:t xml:space="preserve">              </w:t>
      </w:r>
      <w:r w:rsidR="003D621A">
        <w:t>number 20216 in San Patricio</w:t>
      </w:r>
      <w:r w:rsidR="00AB0025">
        <w:t xml:space="preserve"> County, Texas.  </w:t>
      </w:r>
      <w:r w:rsidR="003D621A">
        <w:t>Portland</w:t>
      </w:r>
      <w:r w:rsidR="00AB0025">
        <w:t xml:space="preserve"> seeks to add </w:t>
      </w:r>
      <w:r w:rsidR="003D621A">
        <w:t>5,700</w:t>
      </w:r>
      <w:r w:rsidR="00AB0025">
        <w:t xml:space="preserve"> acres to its certificated area</w:t>
      </w:r>
      <w:r w:rsidR="003D621A">
        <w:t xml:space="preserve"> to </w:t>
      </w:r>
      <w:r w:rsidR="002C75BF">
        <w:t>include recently-annexed areas inside its city limits that are not within its existing CCN.</w:t>
      </w:r>
      <w:r w:rsidR="002C75BF">
        <w:rPr>
          <w:rStyle w:val="FootnoteReference"/>
        </w:rPr>
        <w:footnoteReference w:id="1"/>
      </w:r>
      <w:r w:rsidR="002C75BF">
        <w:t xml:space="preserve">  In addition, Portland seeks to </w:t>
      </w:r>
      <w:r w:rsidR="003D621A">
        <w:t>expand its service area to areas where utility services will be needed in the future.</w:t>
      </w:r>
      <w:r w:rsidR="00AB0025">
        <w:rPr>
          <w:rStyle w:val="FootnoteReference"/>
        </w:rPr>
        <w:footnoteReference w:id="2"/>
      </w:r>
      <w:r w:rsidR="003D621A">
        <w:t xml:space="preserve">  </w:t>
      </w:r>
      <w:r w:rsidR="00AB0025">
        <w:t xml:space="preserve"> </w:t>
      </w:r>
    </w:p>
    <w:p w:rsidR="003F056F" w:rsidRDefault="001D6D4E" w:rsidP="003F056F">
      <w:pPr>
        <w:spacing w:before="120"/>
        <w:ind w:firstLine="720"/>
      </w:pPr>
      <w:r>
        <w:t xml:space="preserve">On </w:t>
      </w:r>
      <w:r w:rsidR="002C75BF">
        <w:t>June 15</w:t>
      </w:r>
      <w:r>
        <w:t xml:space="preserve">, 2016, </w:t>
      </w:r>
      <w:r w:rsidR="002C75BF">
        <w:t>Rincon Water Supply Corporation</w:t>
      </w:r>
      <w:r>
        <w:t xml:space="preserve"> protested the application and requested a public hearing.  </w:t>
      </w:r>
      <w:r w:rsidR="002C75BF">
        <w:t>Rincon</w:t>
      </w:r>
      <w:r>
        <w:t xml:space="preserve"> asserts that a portion of </w:t>
      </w:r>
      <w:r w:rsidR="002C75BF">
        <w:t>Portland’s</w:t>
      </w:r>
      <w:r>
        <w:t xml:space="preserve"> requested service</w:t>
      </w:r>
      <w:r w:rsidR="002C75BF">
        <w:t xml:space="preserve"> area overlaps a segment of Rincon</w:t>
      </w:r>
      <w:r>
        <w:t xml:space="preserve">’s </w:t>
      </w:r>
      <w:r w:rsidR="002C75BF">
        <w:t>current service area.</w:t>
      </w:r>
      <w:r w:rsidR="00232B93">
        <w:rPr>
          <w:rStyle w:val="FootnoteReference"/>
        </w:rPr>
        <w:footnoteReference w:id="3"/>
      </w:r>
      <w:r w:rsidR="002C75BF">
        <w:t xml:space="preserve"> </w:t>
      </w:r>
      <w:r w:rsidR="00232B93">
        <w:t xml:space="preserve"> </w:t>
      </w:r>
      <w:r w:rsidR="002C75BF">
        <w:t>In addition, the city of Gregory claims that a portion of Portland’s requested area overlaps a portion of Gregory’s extra territorial jurisdiction</w:t>
      </w:r>
      <w:r w:rsidR="0004788D">
        <w:t xml:space="preserve"> for which it has a pending CCN application in Docket No. 45489</w:t>
      </w:r>
      <w:r w:rsidR="002C75BF">
        <w:t>.</w:t>
      </w:r>
      <w:r w:rsidR="002C75BF">
        <w:rPr>
          <w:rStyle w:val="FootnoteReference"/>
        </w:rPr>
        <w:footnoteReference w:id="4"/>
      </w:r>
    </w:p>
    <w:p w:rsidR="001B4209" w:rsidRDefault="00D5060E" w:rsidP="003F056F">
      <w:pPr>
        <w:spacing w:before="120"/>
        <w:ind w:firstLine="720"/>
      </w:pPr>
      <w:r>
        <w:t xml:space="preserve">On </w:t>
      </w:r>
      <w:r w:rsidR="002C75BF">
        <w:t>July 7</w:t>
      </w:r>
      <w:r>
        <w:t>,</w:t>
      </w:r>
      <w:r w:rsidRPr="00B40936">
        <w:t xml:space="preserve"> 201</w:t>
      </w:r>
      <w:r w:rsidR="001D6736">
        <w:t>6</w:t>
      </w:r>
      <w:r w:rsidRPr="00B40936">
        <w:t xml:space="preserve">, the Commission issued an </w:t>
      </w:r>
      <w:r w:rsidR="003C5C4C">
        <w:t>o</w:t>
      </w:r>
      <w:r>
        <w:t>rder</w:t>
      </w:r>
      <w:r w:rsidRPr="00B40936">
        <w:t xml:space="preserve"> referring this</w:t>
      </w:r>
      <w:r>
        <w:t xml:space="preserve"> </w:t>
      </w:r>
      <w:r w:rsidRPr="00B40936">
        <w:t>proceeding to the State Office of Administrative Hearings</w:t>
      </w:r>
      <w:r>
        <w:t xml:space="preserve"> (SOAH)</w:t>
      </w:r>
      <w:r w:rsidRPr="00B40936">
        <w:t xml:space="preserve"> </w:t>
      </w:r>
      <w:r w:rsidR="002024F8">
        <w:t xml:space="preserve">to conduct a hearing.  Commission Staff </w:t>
      </w:r>
      <w:r w:rsidR="003F056F">
        <w:t xml:space="preserve">and </w:t>
      </w:r>
      <w:r w:rsidR="002C75BF">
        <w:t xml:space="preserve">Rincon </w:t>
      </w:r>
      <w:r w:rsidR="003F056F">
        <w:t>each</w:t>
      </w:r>
      <w:r w:rsidR="001D6736">
        <w:t xml:space="preserve"> </w:t>
      </w:r>
      <w:r w:rsidR="00321A0F">
        <w:t>filed a list of issues.</w:t>
      </w:r>
    </w:p>
    <w:p w:rsidR="002C75BF" w:rsidRPr="00B40936" w:rsidRDefault="002C75BF" w:rsidP="00232B93">
      <w:pPr>
        <w:spacing w:before="120"/>
      </w:pPr>
    </w:p>
    <w:p w:rsidR="00275B22" w:rsidRPr="00695219" w:rsidRDefault="009F1850">
      <w:pPr>
        <w:spacing w:before="0"/>
        <w:jc w:val="center"/>
      </w:pPr>
      <w:r w:rsidRPr="00695219">
        <w:rPr>
          <w:b/>
        </w:rPr>
        <w:lastRenderedPageBreak/>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5"/>
      </w:r>
      <w:r w:rsidRPr="00695219">
        <w:t xml:space="preserve">  After reviewing the pleadings submitted by the parties, the Commission identifies the following issues that must be addressed in this docket:</w:t>
      </w:r>
    </w:p>
    <w:p w:rsidR="0010110E" w:rsidRPr="00565CF0" w:rsidRDefault="00B40936" w:rsidP="0010110E">
      <w:pPr>
        <w:pStyle w:val="BodyText"/>
        <w:numPr>
          <w:ilvl w:val="0"/>
          <w:numId w:val="10"/>
        </w:numPr>
        <w:spacing w:before="240" w:line="320" w:lineRule="exact"/>
        <w:ind w:hanging="720"/>
      </w:pPr>
      <w:r w:rsidRPr="00565CF0">
        <w:t xml:space="preserve">Has </w:t>
      </w:r>
      <w:r w:rsidR="00232B93" w:rsidRPr="00565CF0">
        <w:t>Portland</w:t>
      </w:r>
      <w:r w:rsidRPr="00565CF0">
        <w:t xml:space="preserve"> given notice consistent with </w:t>
      </w:r>
      <w:r w:rsidR="008517A8" w:rsidRPr="00565CF0">
        <w:t>T</w:t>
      </w:r>
      <w:r w:rsidR="00934665" w:rsidRPr="00565CF0">
        <w:t xml:space="preserve">exas </w:t>
      </w:r>
      <w:r w:rsidR="008517A8" w:rsidRPr="00565CF0">
        <w:t>W</w:t>
      </w:r>
      <w:r w:rsidR="00934665" w:rsidRPr="00565CF0">
        <w:t xml:space="preserve">ater </w:t>
      </w:r>
      <w:r w:rsidR="008517A8" w:rsidRPr="00565CF0">
        <w:t>C</w:t>
      </w:r>
      <w:r w:rsidR="00934665" w:rsidRPr="00565CF0">
        <w:t>ode</w:t>
      </w:r>
      <w:r w:rsidR="00934665" w:rsidRPr="00565CF0">
        <w:rPr>
          <w:smallCaps/>
        </w:rPr>
        <w:t xml:space="preserve"> (TWC)</w:t>
      </w:r>
      <w:r w:rsidR="00A77641" w:rsidRPr="00565CF0">
        <w:rPr>
          <w:smallCaps/>
        </w:rPr>
        <w:t xml:space="preserve"> </w:t>
      </w:r>
      <w:r w:rsidRPr="00565CF0">
        <w:t>§ 13.246</w:t>
      </w:r>
      <w:r w:rsidR="004A1B0A" w:rsidRPr="00565CF0">
        <w:t xml:space="preserve"> and</w:t>
      </w:r>
      <w:r w:rsidR="00576A28" w:rsidRPr="00565CF0">
        <w:t xml:space="preserve"> 16 </w:t>
      </w:r>
      <w:r w:rsidR="00A77641" w:rsidRPr="00565CF0">
        <w:t>T</w:t>
      </w:r>
      <w:r w:rsidR="00934665" w:rsidRPr="00565CF0">
        <w:t xml:space="preserve">exas </w:t>
      </w:r>
      <w:r w:rsidR="00A77641" w:rsidRPr="00565CF0">
        <w:t>A</w:t>
      </w:r>
      <w:r w:rsidR="00934665" w:rsidRPr="00565CF0">
        <w:t xml:space="preserve">dministrative </w:t>
      </w:r>
      <w:r w:rsidR="00A77641" w:rsidRPr="00565CF0">
        <w:t>C</w:t>
      </w:r>
      <w:r w:rsidR="00934665" w:rsidRPr="00565CF0">
        <w:t>ode (TAC)</w:t>
      </w:r>
      <w:r w:rsidR="00A77641" w:rsidRPr="00565CF0">
        <w:t xml:space="preserve"> </w:t>
      </w:r>
      <w:r w:rsidR="00F750FD" w:rsidRPr="00565CF0">
        <w:t>§ 24.106</w:t>
      </w:r>
      <w:r w:rsidRPr="00565CF0">
        <w:t>?</w:t>
      </w:r>
    </w:p>
    <w:p w:rsidR="00A67748" w:rsidRPr="00BC6E6A" w:rsidRDefault="0004788D" w:rsidP="0010110E">
      <w:pPr>
        <w:pStyle w:val="BodyText"/>
        <w:numPr>
          <w:ilvl w:val="0"/>
          <w:numId w:val="10"/>
        </w:numPr>
        <w:spacing w:before="240" w:line="320" w:lineRule="exact"/>
        <w:ind w:hanging="720"/>
      </w:pPr>
      <w:r>
        <w:t>Does Portland’s</w:t>
      </w:r>
      <w:r w:rsidR="00A67748" w:rsidRPr="00BC6E6A">
        <w:t xml:space="preserve"> proposed</w:t>
      </w:r>
      <w:r w:rsidR="00A173ED" w:rsidRPr="00BC6E6A">
        <w:t xml:space="preserve"> service area </w:t>
      </w:r>
      <w:r w:rsidR="003B1D80">
        <w:t>overlap with</w:t>
      </w:r>
      <w:r>
        <w:t xml:space="preserve"> Gregory’s requested service area in its pending CCN proceeding, Docket No. 45489?  If so, how should this issue be resolved? </w:t>
      </w:r>
    </w:p>
    <w:p w:rsidR="008E7AA2" w:rsidRPr="008E7AA2" w:rsidRDefault="008E7AA2" w:rsidP="008E7AA2">
      <w:pPr>
        <w:numPr>
          <w:ilvl w:val="0"/>
          <w:numId w:val="10"/>
        </w:numPr>
        <w:autoSpaceDE w:val="0"/>
        <w:autoSpaceDN w:val="0"/>
        <w:adjustRightInd w:val="0"/>
        <w:snapToGrid w:val="0"/>
        <w:spacing w:line="320" w:lineRule="exact"/>
        <w:ind w:hanging="720"/>
        <w:rPr>
          <w:szCs w:val="24"/>
        </w:rPr>
      </w:pPr>
      <w:r>
        <w:rPr>
          <w:szCs w:val="24"/>
        </w:rPr>
        <w:t>What modific</w:t>
      </w:r>
      <w:r w:rsidR="00272F65">
        <w:rPr>
          <w:szCs w:val="24"/>
        </w:rPr>
        <w:t>ations, if any, must be made to</w:t>
      </w:r>
      <w:r>
        <w:rPr>
          <w:szCs w:val="24"/>
        </w:rPr>
        <w:t xml:space="preserve"> </w:t>
      </w:r>
      <w:r w:rsidR="00232B93">
        <w:t>Portland</w:t>
      </w:r>
      <w:r>
        <w:rPr>
          <w:szCs w:val="24"/>
        </w:rPr>
        <w:t>’s proposed service area to reflect land removed from the proposed service area because of a qualified landowner’s election to exclude some or all of the landowner’s property pursuant to TWC § 13.246(h) and 16 TAC § 24.102(h)?</w:t>
      </w:r>
    </w:p>
    <w:p w:rsidR="00B40936" w:rsidRDefault="00B40936" w:rsidP="00506BF6">
      <w:pPr>
        <w:pStyle w:val="BodyText"/>
        <w:numPr>
          <w:ilvl w:val="0"/>
          <w:numId w:val="10"/>
        </w:numPr>
        <w:spacing w:before="240" w:line="320" w:lineRule="exact"/>
        <w:ind w:hanging="720"/>
      </w:pPr>
      <w:r w:rsidRPr="00B40936">
        <w:t xml:space="preserve">Does </w:t>
      </w:r>
      <w:r w:rsidR="00232B93">
        <w:t>Portland</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3C5C4C">
        <w:t xml:space="preserve">and </w:t>
      </w:r>
      <w:r w:rsidR="00F750FD">
        <w:t xml:space="preserve">16 </w:t>
      </w:r>
      <w:r w:rsidR="00574056">
        <w:t>TAC</w:t>
      </w:r>
      <w:r w:rsidR="00F750FD">
        <w:t xml:space="preserve"> § 24.102(a)</w:t>
      </w:r>
      <w:r w:rsidR="00567E7A">
        <w:t>.</w:t>
      </w:r>
    </w:p>
    <w:p w:rsidR="00DD17BE" w:rsidRDefault="00DD17BE" w:rsidP="00695219">
      <w:pPr>
        <w:pStyle w:val="BodyText"/>
        <w:numPr>
          <w:ilvl w:val="0"/>
          <w:numId w:val="10"/>
        </w:numPr>
        <w:spacing w:before="240" w:line="320" w:lineRule="exact"/>
        <w:ind w:hanging="720"/>
      </w:pPr>
      <w:r>
        <w:t xml:space="preserve">Does </w:t>
      </w:r>
      <w:r w:rsidR="00232B93">
        <w:t>Portland</w:t>
      </w:r>
      <w:r w:rsidR="002024F8">
        <w:t xml:space="preserve"> </w:t>
      </w:r>
      <w:r>
        <w:t xml:space="preserve">possess a </w:t>
      </w:r>
      <w:r w:rsidR="00567E7A">
        <w:t>TCEQ</w:t>
      </w:r>
      <w:r>
        <w:t>-approved system that is capable of providing drinking water that meets the requirements of Texas Health and Safety Code, chapter 341 and TCEQ rules</w:t>
      </w:r>
      <w:r w:rsidR="00BA653F">
        <w:t>?</w:t>
      </w:r>
      <w:r>
        <w:t xml:space="preserve"> </w:t>
      </w:r>
      <w:r w:rsidR="00BA653F">
        <w:t xml:space="preserve"> </w:t>
      </w:r>
      <w:r w:rsidR="00F750FD">
        <w:t xml:space="preserve">16 </w:t>
      </w:r>
      <w:r w:rsidR="00574056">
        <w:t>TAC</w:t>
      </w:r>
      <w:r w:rsidR="004A1B0A">
        <w:t xml:space="preserve"> </w:t>
      </w:r>
      <w:r w:rsidR="00F750FD">
        <w:t>§ 24.102(a</w:t>
      </w:r>
      <w:proofErr w:type="gramStart"/>
      <w:r w:rsidR="00F750FD">
        <w:t>)(</w:t>
      </w:r>
      <w:proofErr w:type="gramEnd"/>
      <w:r w:rsidR="00F750FD">
        <w:t>1)</w:t>
      </w:r>
      <w:r w:rsidR="00567E7A">
        <w:t>.</w:t>
      </w:r>
    </w:p>
    <w:p w:rsidR="00DD17BE" w:rsidRDefault="00DD17BE" w:rsidP="00DD17BE">
      <w:pPr>
        <w:pStyle w:val="BodyText"/>
        <w:numPr>
          <w:ilvl w:val="0"/>
          <w:numId w:val="10"/>
        </w:numPr>
        <w:spacing w:before="240" w:line="320" w:lineRule="exact"/>
        <w:ind w:hanging="720"/>
      </w:pPr>
      <w:r>
        <w:t xml:space="preserve">Does </w:t>
      </w:r>
      <w:r w:rsidR="00232B93">
        <w:t>Portland</w:t>
      </w:r>
      <w:r>
        <w:t xml:space="preserve"> have access to an adequate </w:t>
      </w:r>
      <w:r w:rsidR="004A1B0A">
        <w:t>supply of water</w:t>
      </w:r>
      <w:r w:rsidR="00232B93">
        <w:t xml:space="preserve"> to serve the certificated area</w:t>
      </w:r>
      <w:r w:rsidR="00BA653F">
        <w:t>?</w:t>
      </w:r>
      <w:r w:rsidR="004A1B0A">
        <w:t xml:space="preserve"> </w:t>
      </w:r>
      <w:r w:rsidR="00BA653F">
        <w:t xml:space="preserve"> </w:t>
      </w:r>
      <w:r w:rsidR="00232B93">
        <w:t>TWC § 13.241(b</w:t>
      </w:r>
      <w:proofErr w:type="gramStart"/>
      <w:r w:rsidR="00232B93">
        <w:t>)(</w:t>
      </w:r>
      <w:proofErr w:type="gramEnd"/>
      <w:r w:rsidR="00232B93">
        <w:t xml:space="preserve">2) and </w:t>
      </w:r>
      <w:r w:rsidR="00F750FD">
        <w:t xml:space="preserve">16 </w:t>
      </w:r>
      <w:r w:rsidR="00574056">
        <w:t xml:space="preserve">TAC </w:t>
      </w:r>
      <w:r w:rsidR="00F750FD">
        <w:t>§ 24.102(a)(1)</w:t>
      </w:r>
      <w:r w:rsidR="00567E7A">
        <w:t>.</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w:t>
      </w:r>
      <w:r w:rsidR="00232B93">
        <w:t>Portland</w:t>
      </w:r>
      <w:r w:rsidR="002024F8">
        <w:t xml:space="preserve">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F750FD">
        <w:t xml:space="preserve">16 </w:t>
      </w:r>
      <w:r w:rsidR="00574056">
        <w:t>TAC</w:t>
      </w:r>
      <w:r w:rsidR="00F750FD">
        <w:t xml:space="preserve"> </w:t>
      </w:r>
      <w:r w:rsidR="00574056">
        <w:t xml:space="preserve"> </w:t>
      </w:r>
      <w:r w:rsidR="00F750FD">
        <w:t xml:space="preserve"> </w:t>
      </w:r>
      <w:r w:rsidR="00282E18">
        <w:br/>
      </w:r>
      <w:r w:rsidR="00950F3E">
        <w:t xml:space="preserve">§ </w:t>
      </w:r>
      <w:r w:rsidR="00F750FD">
        <w:t>24.102(b)</w:t>
      </w:r>
      <w:r w:rsidR="00567E7A">
        <w:t>.</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F750FD">
        <w:t xml:space="preserve">16 </w:t>
      </w:r>
      <w:r w:rsidR="00574056">
        <w:t>TAC</w:t>
      </w:r>
      <w:r w:rsidR="00F750FD">
        <w:t xml:space="preserve"> § 24.10</w:t>
      </w:r>
      <w:r w:rsidR="004A1B0A">
        <w:t>2(c)</w:t>
      </w:r>
      <w:r w:rsidR="00567E7A">
        <w:t>.</w:t>
      </w:r>
    </w:p>
    <w:p w:rsidR="00CD3A50" w:rsidRDefault="004D16A7" w:rsidP="00695219">
      <w:pPr>
        <w:pStyle w:val="BodyText"/>
        <w:numPr>
          <w:ilvl w:val="0"/>
          <w:numId w:val="10"/>
        </w:numPr>
        <w:spacing w:before="240" w:line="320" w:lineRule="exact"/>
        <w:ind w:hanging="720"/>
      </w:pPr>
      <w:r w:rsidRPr="00B40936">
        <w:lastRenderedPageBreak/>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F750FD">
        <w:t xml:space="preserve">16 </w:t>
      </w:r>
      <w:r w:rsidR="00574056">
        <w:t>TAC</w:t>
      </w:r>
      <w:r w:rsidR="00F750FD">
        <w:t xml:space="preserv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r w:rsidR="00D63E4C">
        <w:t>TWC</w:t>
      </w:r>
      <w:r w:rsidR="00567E7A">
        <w:t> </w:t>
      </w:r>
      <w:r w:rsidR="00C5090F">
        <w:t>§</w:t>
      </w:r>
      <w:r w:rsidR="00567E7A">
        <w:t> </w:t>
      </w:r>
      <w:r>
        <w:t>13.246(c</w:t>
      </w:r>
      <w:proofErr w:type="gramStart"/>
      <w:r>
        <w:t>)(</w:t>
      </w:r>
      <w:proofErr w:type="gramEnd"/>
      <w:r>
        <w:t>1)</w:t>
      </w:r>
      <w:r w:rsidR="004A1B0A" w:rsidRPr="004A1B0A">
        <w:t xml:space="preserve"> </w:t>
      </w:r>
      <w:r w:rsidR="004A1B0A">
        <w:t xml:space="preserve">and </w:t>
      </w:r>
      <w:r w:rsidR="00F750FD">
        <w:t xml:space="preserve">16 </w:t>
      </w:r>
      <w:r w:rsidR="00574056">
        <w:t>TAC</w:t>
      </w:r>
      <w:r w:rsidR="00567E7A">
        <w:t> § </w:t>
      </w:r>
      <w:r w:rsidR="00F750FD">
        <w:t>24.10</w:t>
      </w:r>
      <w:r w:rsidR="004A1B0A">
        <w:t>2(d)(1</w:t>
      </w:r>
      <w:r w:rsidR="0038500C">
        <w:t>)</w:t>
      </w:r>
      <w:r w:rsidR="00567E7A">
        <w:t>.</w:t>
      </w:r>
    </w:p>
    <w:p w:rsidR="003A2D63" w:rsidRDefault="003A2D63" w:rsidP="003A2D63">
      <w:pPr>
        <w:pStyle w:val="BodyText"/>
        <w:numPr>
          <w:ilvl w:val="2"/>
          <w:numId w:val="10"/>
        </w:numPr>
        <w:spacing w:before="240" w:line="320" w:lineRule="exact"/>
      </w:pPr>
      <w:r>
        <w:t>Is the proposed service area currently receiving lawful service? TWC              § 13.242(a).</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w:t>
      </w:r>
      <w:proofErr w:type="gramStart"/>
      <w:r>
        <w:t>)(</w:t>
      </w:r>
      <w:proofErr w:type="gramEnd"/>
      <w:r>
        <w:t>2)</w:t>
      </w:r>
      <w:r w:rsidR="004A1B0A" w:rsidRPr="004A1B0A">
        <w:t xml:space="preserve"> </w:t>
      </w:r>
      <w:r w:rsidR="003C5C4C">
        <w:t xml:space="preserve">and </w:t>
      </w:r>
      <w:r w:rsidR="00F750FD">
        <w:t xml:space="preserve">16 </w:t>
      </w:r>
      <w:r w:rsidR="00574056">
        <w:t>TAC</w:t>
      </w:r>
      <w:r w:rsidR="00F750FD">
        <w:t xml:space="preserv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C5090F">
        <w:t xml:space="preserve">16 </w:t>
      </w:r>
      <w:r w:rsidR="00574056">
        <w:t>TAC</w:t>
      </w:r>
      <w:r w:rsidR="00C5090F">
        <w:t xml:space="preserve"> § 24.1</w:t>
      </w:r>
      <w:r w:rsidR="004A1B0A">
        <w:t>02(d)(3)</w:t>
      </w:r>
      <w:r w:rsidR="003F056F">
        <w:t xml:space="preserve"> </w:t>
      </w:r>
      <w:r>
        <w:t xml:space="preserve">of granting the requested </w:t>
      </w:r>
      <w:r w:rsidR="00991210">
        <w:t>certificate</w:t>
      </w:r>
      <w:r>
        <w:t xml:space="preserve"> amendment on</w:t>
      </w:r>
    </w:p>
    <w:p w:rsidR="00CD3A50" w:rsidRDefault="00232B93" w:rsidP="00506BF6">
      <w:pPr>
        <w:pStyle w:val="BodyText"/>
        <w:numPr>
          <w:ilvl w:val="2"/>
          <w:numId w:val="10"/>
        </w:numPr>
        <w:spacing w:before="240" w:line="320" w:lineRule="exact"/>
        <w:ind w:left="2174" w:hanging="187"/>
      </w:pPr>
      <w:r>
        <w:t>Portland</w:t>
      </w:r>
      <w:r w:rsidR="00567E7A">
        <w:t>,</w:t>
      </w:r>
    </w:p>
    <w:p w:rsidR="00CD3A50" w:rsidRDefault="00CD3A50" w:rsidP="00506BF6">
      <w:pPr>
        <w:pStyle w:val="BodyText"/>
        <w:numPr>
          <w:ilvl w:val="2"/>
          <w:numId w:val="10"/>
        </w:numPr>
        <w:spacing w:before="240" w:line="320" w:lineRule="exact"/>
        <w:ind w:left="2174" w:hanging="187"/>
      </w:pPr>
      <w:r>
        <w:t>landowners in the proposed service area, and</w:t>
      </w:r>
    </w:p>
    <w:p w:rsidR="009A1489" w:rsidRDefault="00CD3A50" w:rsidP="00D92C54">
      <w:pPr>
        <w:pStyle w:val="BodyText"/>
        <w:numPr>
          <w:ilvl w:val="2"/>
          <w:numId w:val="10"/>
        </w:numPr>
        <w:spacing w:before="240" w:line="320" w:lineRule="exact"/>
        <w:ind w:left="2174" w:hanging="187"/>
      </w:pPr>
      <w:proofErr w:type="gramStart"/>
      <w:r>
        <w:t>any</w:t>
      </w:r>
      <w:proofErr w:type="gramEnd"/>
      <w:r>
        <w:t xml:space="preserve"> retail public utility of the same kind as </w:t>
      </w:r>
      <w:r w:rsidR="00232B93">
        <w:t>Portland</w:t>
      </w:r>
      <w:r>
        <w:t xml:space="preserve"> that is already serving the area proximate to the proposed service area?</w:t>
      </w:r>
    </w:p>
    <w:p w:rsidR="005D0E33" w:rsidRDefault="005D0E33" w:rsidP="005D0E33">
      <w:pPr>
        <w:pStyle w:val="BodyText"/>
        <w:numPr>
          <w:ilvl w:val="1"/>
          <w:numId w:val="10"/>
        </w:numPr>
        <w:spacing w:before="240" w:line="320" w:lineRule="exact"/>
      </w:pPr>
      <w:r>
        <w:t xml:space="preserve">Does </w:t>
      </w:r>
      <w:r w:rsidR="00232B93">
        <w:t>Portland</w:t>
      </w:r>
      <w:r w:rsidR="00A17D83">
        <w:t xml:space="preserve"> </w:t>
      </w:r>
      <w:r>
        <w:t xml:space="preserve">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F750FD">
        <w:t xml:space="preserve">16 </w:t>
      </w:r>
      <w:r w:rsidR="00574056">
        <w:t>TAC</w:t>
      </w:r>
      <w:r w:rsidR="004A1B0A">
        <w:t xml:space="preserve"> </w:t>
      </w:r>
      <w:r w:rsidR="00F750FD">
        <w:t>§ 24.102(d</w:t>
      </w:r>
      <w:proofErr w:type="gramStart"/>
      <w:r w:rsidR="00F750FD">
        <w:t>)(</w:t>
      </w:r>
      <w:proofErr w:type="gramEnd"/>
      <w:r w:rsidR="00F750FD">
        <w:t>4)</w:t>
      </w:r>
      <w:r w:rsidR="00567E7A">
        <w:t>.</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w:t>
      </w:r>
      <w:proofErr w:type="gramStart"/>
      <w:r w:rsidR="005D0E33">
        <w:t>)(</w:t>
      </w:r>
      <w:proofErr w:type="gramEnd"/>
      <w:r w:rsidR="005D0E33">
        <w:t>5)</w:t>
      </w:r>
      <w:r w:rsidR="004A1B0A" w:rsidRPr="004A1B0A">
        <w:t xml:space="preserve"> </w:t>
      </w:r>
      <w:r w:rsidR="004A1B0A">
        <w:t xml:space="preserve">and </w:t>
      </w:r>
      <w:r w:rsidR="00F750FD">
        <w:t xml:space="preserve">16 </w:t>
      </w:r>
      <w:r w:rsidR="00574056">
        <w:t>TAC</w:t>
      </w:r>
      <w:r w:rsidR="00567E7A">
        <w:t xml:space="preserve"> § </w:t>
      </w:r>
      <w:r w:rsidR="00F750FD">
        <w:t>24.102(d)(5)</w:t>
      </w:r>
      <w:r w:rsidR="00567E7A">
        <w:t>.</w:t>
      </w:r>
    </w:p>
    <w:p w:rsidR="00D6612B" w:rsidRDefault="005D0E33" w:rsidP="005D0E33">
      <w:pPr>
        <w:pStyle w:val="BodyText"/>
        <w:numPr>
          <w:ilvl w:val="1"/>
          <w:numId w:val="10"/>
        </w:numPr>
        <w:spacing w:before="240" w:line="320" w:lineRule="exact"/>
      </w:pPr>
      <w:r>
        <w:t xml:space="preserve">Is </w:t>
      </w:r>
      <w:r w:rsidR="00232B93">
        <w:t>Portland</w:t>
      </w:r>
      <w:r w:rsidR="002024F8">
        <w:t xml:space="preserve"> f</w:t>
      </w:r>
      <w:r>
        <w:t>inancially able to pay for the facilities necessary to provide continuous and adequate service</w:t>
      </w:r>
      <w:r w:rsidR="00D87B34">
        <w:t>?</w:t>
      </w:r>
      <w:r w:rsidR="004A1B0A">
        <w:t xml:space="preserve">  </w:t>
      </w:r>
      <w:r w:rsidR="0038500C">
        <w:t>TWC § 13.246(c</w:t>
      </w:r>
      <w:proofErr w:type="gramStart"/>
      <w:r w:rsidR="0038500C">
        <w:t>)(</w:t>
      </w:r>
      <w:proofErr w:type="gramEnd"/>
      <w:r w:rsidR="0038500C">
        <w:t>6)</w:t>
      </w:r>
      <w:r w:rsidR="004A1B0A" w:rsidRPr="004A1B0A">
        <w:t xml:space="preserve"> </w:t>
      </w:r>
      <w:r w:rsidR="004A1B0A">
        <w:t xml:space="preserve">and </w:t>
      </w:r>
      <w:r w:rsidR="00F750FD">
        <w:t xml:space="preserve">16 </w:t>
      </w:r>
      <w:r w:rsidR="00574056">
        <w:t>TAC</w:t>
      </w:r>
      <w:r w:rsidR="004A1B0A">
        <w:t xml:space="preserve"> </w:t>
      </w:r>
      <w:r w:rsidR="00950F3E">
        <w:t xml:space="preserve">§ </w:t>
      </w:r>
      <w:r w:rsidR="00F750FD">
        <w:t>24.102(d)(6)</w:t>
      </w:r>
      <w:r w:rsidR="00567E7A">
        <w:t>.</w:t>
      </w:r>
    </w:p>
    <w:p w:rsidR="005D0E33" w:rsidRDefault="005D0E33" w:rsidP="005D0E33">
      <w:pPr>
        <w:pStyle w:val="BodyText"/>
        <w:numPr>
          <w:ilvl w:val="1"/>
          <w:numId w:val="10"/>
        </w:numPr>
        <w:spacing w:before="240" w:line="320" w:lineRule="exact"/>
      </w:pPr>
      <w:r>
        <w:lastRenderedPageBreak/>
        <w:t xml:space="preserve">Is </w:t>
      </w:r>
      <w:r w:rsidR="00232B93">
        <w:t>Portland</w:t>
      </w:r>
      <w:r w:rsidR="002024F8">
        <w:t xml:space="preserve"> </w:t>
      </w:r>
      <w:r>
        <w:t xml:space="preserve">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w:t>
      </w:r>
      <w:proofErr w:type="gramStart"/>
      <w:r>
        <w:t>)(</w:t>
      </w:r>
      <w:proofErr w:type="gramEnd"/>
      <w:r>
        <w:t>6)</w:t>
      </w:r>
      <w:r w:rsidR="004A1B0A" w:rsidRPr="004A1B0A">
        <w:t xml:space="preserve"> </w:t>
      </w:r>
      <w:r w:rsidR="004A1B0A">
        <w:t>and</w:t>
      </w:r>
      <w:r w:rsidR="00F750FD">
        <w:t xml:space="preserve"> 16 </w:t>
      </w:r>
      <w:r w:rsidR="00574056">
        <w:t>TAC</w:t>
      </w:r>
      <w:r w:rsidR="00567E7A">
        <w:t> </w:t>
      </w:r>
      <w:r w:rsidR="00F750FD">
        <w:t>§ 24.10</w:t>
      </w:r>
      <w:r w:rsidR="004A1B0A">
        <w:t>2(d)(6)</w:t>
      </w:r>
      <w:r w:rsidR="00567E7A">
        <w:t>.</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w:t>
      </w:r>
      <w:proofErr w:type="gramStart"/>
      <w:r w:rsidR="00D87B34">
        <w:t>)(</w:t>
      </w:r>
      <w:proofErr w:type="gramEnd"/>
      <w:r w:rsidR="00D87B34">
        <w:t>7)</w:t>
      </w:r>
      <w:r w:rsidR="004A1B0A" w:rsidRPr="004A1B0A">
        <w:t xml:space="preserve"> </w:t>
      </w:r>
      <w:r w:rsidR="004A1B0A">
        <w:t xml:space="preserve">and </w:t>
      </w:r>
      <w:r w:rsidR="00F750FD">
        <w:t xml:space="preserve">16 </w:t>
      </w:r>
      <w:r w:rsidR="00574056">
        <w:t>TAC</w:t>
      </w:r>
      <w:r w:rsidR="004A1B0A">
        <w:t xml:space="preserve"> </w:t>
      </w:r>
      <w:r w:rsidR="00F750FD">
        <w:t>§ 24.102(d)(7)</w:t>
      </w:r>
      <w:r w:rsidR="00567E7A">
        <w:t>.</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t>TWC</w:t>
      </w:r>
      <w:r w:rsidR="003E2A38">
        <w:t xml:space="preserve"> </w:t>
      </w:r>
      <w:r w:rsidR="00567E7A">
        <w:t>§ </w:t>
      </w:r>
      <w:r>
        <w:t>13.246(c</w:t>
      </w:r>
      <w:proofErr w:type="gramStart"/>
      <w:r>
        <w:t>)(</w:t>
      </w:r>
      <w:proofErr w:type="gramEnd"/>
      <w:r>
        <w:t>8)</w:t>
      </w:r>
      <w:r w:rsidR="003C5C4C">
        <w:t xml:space="preserve"> and</w:t>
      </w:r>
      <w:r w:rsidR="004A1B0A" w:rsidRPr="004A1B0A">
        <w:t xml:space="preserve"> </w:t>
      </w:r>
      <w:r w:rsidR="00F750FD">
        <w:t xml:space="preserve">16 </w:t>
      </w:r>
      <w:r w:rsidR="00574056">
        <w:t>TAC</w:t>
      </w:r>
      <w:r w:rsidR="00567E7A">
        <w:t> § </w:t>
      </w:r>
      <w:r w:rsidR="00F750FD">
        <w:t>24.102(d)(8)</w:t>
      </w:r>
      <w:r w:rsidR="00567E7A">
        <w:t>.</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w:t>
      </w:r>
      <w:proofErr w:type="gramStart"/>
      <w:r w:rsidR="00D87B34">
        <w:t>)(</w:t>
      </w:r>
      <w:proofErr w:type="gramEnd"/>
      <w:r w:rsidR="00D87B34">
        <w:t>9)</w:t>
      </w:r>
      <w:r w:rsidR="004A1B0A" w:rsidRPr="004A1B0A">
        <w:t xml:space="preserve"> </w:t>
      </w:r>
      <w:r w:rsidR="004A1B0A">
        <w:t xml:space="preserve">and </w:t>
      </w:r>
      <w:r w:rsidR="00F750FD">
        <w:t xml:space="preserve">16 </w:t>
      </w:r>
      <w:r w:rsidR="00574056">
        <w:t>TAC</w:t>
      </w:r>
      <w:r w:rsidR="00F750FD">
        <w:t xml:space="preserve"> </w:t>
      </w:r>
      <w:r w:rsidR="00950F3E">
        <w:t xml:space="preserve"> </w:t>
      </w:r>
      <w:r w:rsidR="00282E18">
        <w:br/>
      </w:r>
      <w:r w:rsidR="00950F3E">
        <w:t>§</w:t>
      </w:r>
      <w:r w:rsidR="00282E18">
        <w:t xml:space="preserve"> </w:t>
      </w:r>
      <w:r w:rsidR="00F750FD">
        <w:t>24.102(d)(9)</w:t>
      </w:r>
      <w:r w:rsidR="00567E7A">
        <w:t>.</w:t>
      </w:r>
    </w:p>
    <w:p w:rsidR="00B40936" w:rsidRPr="00A164A0" w:rsidRDefault="00506BF6" w:rsidP="000364AF">
      <w:pPr>
        <w:numPr>
          <w:ilvl w:val="0"/>
          <w:numId w:val="10"/>
        </w:numPr>
        <w:autoSpaceDE w:val="0"/>
        <w:autoSpaceDN w:val="0"/>
        <w:adjustRightInd w:val="0"/>
        <w:snapToGrid w:val="0"/>
        <w:spacing w:line="320" w:lineRule="exact"/>
        <w:ind w:hanging="720"/>
        <w:rPr>
          <w:color w:val="000000"/>
          <w:szCs w:val="24"/>
        </w:rPr>
      </w:pPr>
      <w:r w:rsidRPr="00A164A0">
        <w:rPr>
          <w:color w:val="000000"/>
          <w:szCs w:val="24"/>
        </w:rPr>
        <w:t>Should the Commission require</w:t>
      </w:r>
      <w:r w:rsidR="007C34EA" w:rsidRPr="00A164A0">
        <w:rPr>
          <w:color w:val="000000"/>
          <w:szCs w:val="24"/>
        </w:rPr>
        <w:t xml:space="preserve"> </w:t>
      </w:r>
      <w:r w:rsidR="00232B93">
        <w:t>Portland</w:t>
      </w:r>
      <w:r w:rsidRPr="00A164A0">
        <w:rPr>
          <w:color w:val="000000"/>
          <w:szCs w:val="24"/>
        </w:rPr>
        <w:t>, pursuant to TWC § 13.246(d)</w:t>
      </w:r>
      <w:r w:rsidR="004A1B0A" w:rsidRPr="00A164A0">
        <w:rPr>
          <w:color w:val="000000"/>
          <w:szCs w:val="24"/>
        </w:rPr>
        <w:t xml:space="preserve"> and </w:t>
      </w:r>
      <w:r w:rsidR="00F750FD">
        <w:t xml:space="preserve">16 </w:t>
      </w:r>
      <w:r w:rsidR="00BA0D08">
        <w:t>TAC</w:t>
      </w:r>
      <w:r w:rsidR="00F750FD">
        <w:t xml:space="preserve"> </w:t>
      </w:r>
      <w:r w:rsidR="00BA0D08">
        <w:t xml:space="preserve">       </w:t>
      </w:r>
      <w:r w:rsidR="00282E18">
        <w:br/>
      </w:r>
      <w:r w:rsidR="00F750FD">
        <w:t>§ 24.102(e)</w:t>
      </w:r>
      <w:r w:rsidR="007C34EA">
        <w:t>,</w:t>
      </w:r>
      <w:r w:rsidRPr="00A164A0">
        <w:rPr>
          <w:color w:val="000000"/>
          <w:szCs w:val="24"/>
        </w:rPr>
        <w:t xml:space="preserve"> to provide a bond or other financial assurance to ensure that continuous and adequate utility service is provided?</w:t>
      </w:r>
      <w:r w:rsidR="00A164A0" w:rsidRPr="00A164A0">
        <w:rPr>
          <w:color w:val="000000"/>
          <w:szCs w:val="24"/>
        </w:rPr>
        <w:t xml:space="preserve">                                                                                                            </w:t>
      </w:r>
    </w:p>
    <w:p w:rsidR="00506BF6" w:rsidRDefault="007C34EA" w:rsidP="000364AF">
      <w:pPr>
        <w:numPr>
          <w:ilvl w:val="0"/>
          <w:numId w:val="10"/>
        </w:numPr>
        <w:autoSpaceDE w:val="0"/>
        <w:autoSpaceDN w:val="0"/>
        <w:adjustRightInd w:val="0"/>
        <w:snapToGrid w:val="0"/>
        <w:spacing w:line="320" w:lineRule="exact"/>
        <w:ind w:hanging="720"/>
        <w:rPr>
          <w:color w:val="000000"/>
          <w:szCs w:val="24"/>
        </w:rPr>
      </w:pPr>
      <w:r>
        <w:rPr>
          <w:color w:val="000000"/>
          <w:szCs w:val="24"/>
        </w:rPr>
        <w:t xml:space="preserve">If applicable, what were </w:t>
      </w:r>
      <w:r w:rsidR="00232B93">
        <w:t>Portland</w:t>
      </w:r>
      <w:r w:rsidR="00BA0D08">
        <w:rPr>
          <w:color w:val="000000"/>
          <w:szCs w:val="24"/>
        </w:rPr>
        <w:t xml:space="preserve">’s </w:t>
      </w:r>
      <w:r>
        <w:rPr>
          <w:color w:val="000000"/>
          <w:szCs w:val="24"/>
        </w:rPr>
        <w:t>efforts to</w:t>
      </w:r>
      <w:r w:rsidR="00A67748">
        <w:rPr>
          <w:color w:val="000000"/>
          <w:szCs w:val="24"/>
        </w:rPr>
        <w:t>:</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sidR="00567E7A">
        <w:rPr>
          <w:color w:val="000000"/>
          <w:szCs w:val="24"/>
        </w:rPr>
        <w:t>TWC § </w:t>
      </w:r>
      <w:r>
        <w:rPr>
          <w:color w:val="000000"/>
          <w:szCs w:val="24"/>
        </w:rPr>
        <w:t xml:space="preserve">15.001, located within </w:t>
      </w:r>
      <w:r w:rsidR="00232B93">
        <w:t>Portland</w:t>
      </w:r>
      <w:r w:rsidR="008320EB">
        <w:rPr>
          <w:color w:val="000000"/>
          <w:szCs w:val="24"/>
        </w:rPr>
        <w:t>’s</w:t>
      </w:r>
      <w:r>
        <w:rPr>
          <w:color w:val="000000"/>
          <w:szCs w:val="24"/>
        </w:rPr>
        <w:t xml:space="preserve"> certificated service area(s); and</w:t>
      </w:r>
    </w:p>
    <w:p w:rsid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TWC § 16.343, regarding minimum standards for safe and sanitary water supply</w:t>
      </w:r>
      <w:r>
        <w:rPr>
          <w:szCs w:val="24"/>
        </w:rPr>
        <w:t>?</w:t>
      </w:r>
      <w:r w:rsidR="00C16FFF">
        <w:rPr>
          <w:szCs w:val="24"/>
        </w:rPr>
        <w:t xml:space="preserve">  TWC § 13.246(e)</w:t>
      </w:r>
      <w:r w:rsidR="00F309FB">
        <w:rPr>
          <w:szCs w:val="24"/>
        </w:rPr>
        <w:t>?</w:t>
      </w:r>
    </w:p>
    <w:p w:rsidR="00275B22" w:rsidRDefault="00275B22" w:rsidP="00A91921">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00321A0F">
        <w:t>Texas Government Code</w:t>
      </w:r>
      <w:r w:rsidRPr="008517A8">
        <w:t xml:space="preserve"> § 2003.049(e).</w:t>
      </w:r>
    </w:p>
    <w:p w:rsidR="003B1EA1" w:rsidRDefault="003B1EA1" w:rsidP="008320EB">
      <w:pPr>
        <w:spacing w:before="0"/>
        <w:rPr>
          <w:b/>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0E1636" w:rsidRPr="00F84403" w:rsidRDefault="00275B22" w:rsidP="00F84403">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 xml:space="preserve">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w:t>
      </w:r>
      <w:r w:rsidR="002133F3" w:rsidRPr="00991C89">
        <w:lastRenderedPageBreak/>
        <w:t>be modified except upon its own motion or the appeal of a SOAH ALJ’s order.</w:t>
      </w:r>
      <w:r w:rsidR="00991C89" w:rsidRPr="00991C89">
        <w:t xml:space="preserve">  </w:t>
      </w:r>
      <w:r w:rsidR="002133F3" w:rsidRPr="00991C89">
        <w:t>Furthermore, this Order is not subject to motions f</w:t>
      </w:r>
      <w:r w:rsidR="00232B93">
        <w:t>or rehearing or reconsideration.</w:t>
      </w:r>
    </w:p>
    <w:p w:rsidR="000364AF" w:rsidRDefault="000364A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0E1636">
        <w:rPr>
          <w:b/>
        </w:rPr>
        <w:t>August</w:t>
      </w:r>
      <w:r w:rsidR="00BC6E6A">
        <w:rPr>
          <w:b/>
        </w:rPr>
        <w:t xml:space="preserve"> </w:t>
      </w:r>
      <w:r w:rsidR="00351A10">
        <w:rPr>
          <w:b/>
        </w:rPr>
        <w:t>201</w:t>
      </w:r>
      <w:r w:rsidR="00BC6E6A">
        <w:rPr>
          <w:b/>
        </w:rPr>
        <w:t>6</w:t>
      </w:r>
      <w:r w:rsidR="00991C89" w:rsidRPr="00991C89">
        <w:rPr>
          <w:b/>
        </w:rPr>
        <w:t>.</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991C89"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w:t>
      </w:r>
    </w:p>
    <w:p w:rsidR="00275B2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DONNA L. NELSON, CHAIRMAN </w:t>
      </w:r>
    </w:p>
    <w:p w:rsidR="00EC32DA" w:rsidRPr="00EC32DA"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F14F17">
      <w:pPr>
        <w:spacing w:before="0" w:line="240" w:lineRule="auto"/>
        <w:rPr>
          <w:b/>
        </w:rPr>
      </w:pPr>
    </w:p>
    <w:p w:rsidR="00D07FE4" w:rsidRPr="00991C89" w:rsidRDefault="00D07FE4" w:rsidP="00F14F17">
      <w:pPr>
        <w:spacing w:before="0" w:line="240" w:lineRule="auto"/>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351A10" w:rsidRPr="00351A10"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351A10">
        <w:rPr>
          <w:b/>
          <w:snapToGrid w:val="0"/>
        </w:rPr>
        <w:t xml:space="preserve">BRANDY MARTY MARQUEZ, COMMISSIONER </w:t>
      </w:r>
    </w:p>
    <w:p w:rsidR="002B0DD0" w:rsidRPr="00991C89" w:rsidRDefault="002B0DD0">
      <w:pPr>
        <w:spacing w:before="0" w:line="240" w:lineRule="auto"/>
        <w:rPr>
          <w:b/>
        </w:rPr>
      </w:pPr>
    </w:p>
    <w:p w:rsidR="002B0DD0" w:rsidRPr="003C35B5" w:rsidRDefault="002B0DD0" w:rsidP="00A91921">
      <w:pPr>
        <w:rPr>
          <w:b/>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A03E1E">
        <w:rPr>
          <w:noProof/>
          <w:sz w:val="16"/>
        </w:rPr>
        <w:t>q:\cadm\orders\prelim\45000\45781 po.docx</w:t>
      </w:r>
      <w:r w:rsidRPr="00991C89">
        <w:rPr>
          <w:sz w:val="16"/>
        </w:rPr>
        <w:fldChar w:fldCharType="end"/>
      </w:r>
      <w:r w:rsidR="007F3C40" w:rsidRPr="00991C89">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4C8" w:rsidRDefault="00FC14C8">
      <w:r>
        <w:separator/>
      </w:r>
    </w:p>
  </w:endnote>
  <w:endnote w:type="continuationSeparator" w:id="0">
    <w:p w:rsidR="00FC14C8" w:rsidRDefault="00F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4C8" w:rsidRDefault="00FC14C8">
      <w:r>
        <w:separator/>
      </w:r>
    </w:p>
  </w:footnote>
  <w:footnote w:type="continuationSeparator" w:id="0">
    <w:p w:rsidR="00FC14C8" w:rsidRDefault="00FC14C8">
      <w:r>
        <w:continuationSeparator/>
      </w:r>
    </w:p>
  </w:footnote>
  <w:footnote w:id="1">
    <w:p w:rsidR="002C75BF" w:rsidRDefault="002C75BF">
      <w:pPr>
        <w:pStyle w:val="FootnoteText"/>
      </w:pPr>
      <w:r>
        <w:rPr>
          <w:rStyle w:val="FootnoteReference"/>
        </w:rPr>
        <w:footnoteRef/>
      </w:r>
      <w:r>
        <w:t xml:space="preserve"> Application of the City of Portland to Amend its Certificates of Convenience and Necessity in San Patricio County at 13 (Mar. 29, 2016).  </w:t>
      </w:r>
    </w:p>
  </w:footnote>
  <w:footnote w:id="2">
    <w:p w:rsidR="00AB0025" w:rsidRDefault="00AB0025">
      <w:pPr>
        <w:pStyle w:val="FootnoteText"/>
      </w:pPr>
      <w:r>
        <w:rPr>
          <w:rStyle w:val="FootnoteReference"/>
        </w:rPr>
        <w:footnoteRef/>
      </w:r>
      <w:r>
        <w:t xml:space="preserve"> </w:t>
      </w:r>
      <w:r w:rsidR="00232B93" w:rsidRPr="00232B93">
        <w:rPr>
          <w:i/>
        </w:rPr>
        <w:t>Id</w:t>
      </w:r>
      <w:r w:rsidR="00232B93">
        <w:t>. at 19, Attachment 1 at 1.</w:t>
      </w:r>
    </w:p>
  </w:footnote>
  <w:footnote w:id="3">
    <w:p w:rsidR="00232B93" w:rsidRDefault="00232B93">
      <w:pPr>
        <w:pStyle w:val="FootnoteText"/>
      </w:pPr>
      <w:r>
        <w:rPr>
          <w:rStyle w:val="FootnoteReference"/>
        </w:rPr>
        <w:footnoteRef/>
      </w:r>
      <w:r>
        <w:t xml:space="preserve"> Rincon Water Supply Corporation Request for a Hearing at 1 (Jun. 15, 2016).</w:t>
      </w:r>
    </w:p>
  </w:footnote>
  <w:footnote w:id="4">
    <w:p w:rsidR="002C75BF" w:rsidRDefault="002C75BF" w:rsidP="002C75BF">
      <w:pPr>
        <w:pStyle w:val="FootnoteText"/>
      </w:pPr>
      <w:r>
        <w:rPr>
          <w:rStyle w:val="FootnoteReference"/>
        </w:rPr>
        <w:footnoteRef/>
      </w:r>
      <w:r>
        <w:t xml:space="preserve"> City of</w:t>
      </w:r>
      <w:r w:rsidR="00232B93">
        <w:t xml:space="preserve"> Gregory’s </w:t>
      </w:r>
      <w:r>
        <w:t>Request</w:t>
      </w:r>
      <w:r w:rsidR="00232B93">
        <w:t xml:space="preserve"> to Intervene</w:t>
      </w:r>
      <w:r>
        <w:t xml:space="preserve"> </w:t>
      </w:r>
      <w:r w:rsidR="00232B93">
        <w:t>(Jun. 20</w:t>
      </w:r>
      <w:r>
        <w:t>, 2016).</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w:t>
      </w:r>
      <w:r w:rsidR="003F056F">
        <w:rPr>
          <w:lang w:val="pt-BR"/>
        </w:rPr>
        <w:t>6</w:t>
      </w:r>
      <w:r w:rsidR="00E557A2">
        <w:rPr>
          <w:lang w:val="pt-BR"/>
        </w:rPr>
        <w:t>)</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w:t>
    </w:r>
    <w:r w:rsidR="003A3E0E">
      <w:rPr>
        <w:sz w:val="20"/>
      </w:rPr>
      <w:t>6</w:t>
    </w:r>
    <w:r w:rsidR="00532D1E">
      <w:rPr>
        <w:sz w:val="20"/>
      </w:rPr>
      <w:t>-</w:t>
    </w:r>
    <w:r w:rsidR="000E1636">
      <w:rPr>
        <w:sz w:val="20"/>
      </w:rPr>
      <w:t>5010</w:t>
    </w:r>
    <w:r w:rsidR="00532D1E">
      <w:rPr>
        <w:sz w:val="20"/>
      </w:rPr>
      <w:t>.</w:t>
    </w:r>
    <w:r w:rsidR="008B32AB" w:rsidRPr="008B32AB">
      <w:rPr>
        <w:sz w:val="20"/>
      </w:rPr>
      <w:t>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2C7B59">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2C7B59">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0E1636">
      <w:rPr>
        <w:sz w:val="20"/>
      </w:rPr>
      <w:t>45781</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364AF"/>
    <w:rsid w:val="0004788D"/>
    <w:rsid w:val="00066F48"/>
    <w:rsid w:val="00072267"/>
    <w:rsid w:val="00090B1F"/>
    <w:rsid w:val="000B2440"/>
    <w:rsid w:val="000D3D8B"/>
    <w:rsid w:val="000E1636"/>
    <w:rsid w:val="0010110E"/>
    <w:rsid w:val="00102802"/>
    <w:rsid w:val="0012543C"/>
    <w:rsid w:val="00151747"/>
    <w:rsid w:val="001A444F"/>
    <w:rsid w:val="001B4209"/>
    <w:rsid w:val="001C225E"/>
    <w:rsid w:val="001D6736"/>
    <w:rsid w:val="001D6D4E"/>
    <w:rsid w:val="002024F8"/>
    <w:rsid w:val="002133F3"/>
    <w:rsid w:val="002164F6"/>
    <w:rsid w:val="00231C39"/>
    <w:rsid w:val="00232B93"/>
    <w:rsid w:val="00262BCD"/>
    <w:rsid w:val="002723B2"/>
    <w:rsid w:val="00272F65"/>
    <w:rsid w:val="002734FA"/>
    <w:rsid w:val="00275B22"/>
    <w:rsid w:val="00277EA7"/>
    <w:rsid w:val="00282E18"/>
    <w:rsid w:val="00286D4C"/>
    <w:rsid w:val="002A3361"/>
    <w:rsid w:val="002B0DD0"/>
    <w:rsid w:val="002B36A4"/>
    <w:rsid w:val="002C75BF"/>
    <w:rsid w:val="002C7B59"/>
    <w:rsid w:val="002D2669"/>
    <w:rsid w:val="002D6690"/>
    <w:rsid w:val="002E3AB5"/>
    <w:rsid w:val="003034CB"/>
    <w:rsid w:val="00321A0F"/>
    <w:rsid w:val="003243A0"/>
    <w:rsid w:val="00331836"/>
    <w:rsid w:val="003361D7"/>
    <w:rsid w:val="0034060A"/>
    <w:rsid w:val="0034212F"/>
    <w:rsid w:val="00351A10"/>
    <w:rsid w:val="003572F8"/>
    <w:rsid w:val="003628D3"/>
    <w:rsid w:val="00364BA2"/>
    <w:rsid w:val="0038500C"/>
    <w:rsid w:val="0039748D"/>
    <w:rsid w:val="003A255D"/>
    <w:rsid w:val="003A2D63"/>
    <w:rsid w:val="003A3E0E"/>
    <w:rsid w:val="003B1D80"/>
    <w:rsid w:val="003B1EA1"/>
    <w:rsid w:val="003B4FBB"/>
    <w:rsid w:val="003C00CB"/>
    <w:rsid w:val="003C1FD0"/>
    <w:rsid w:val="003C35B5"/>
    <w:rsid w:val="003C5C4C"/>
    <w:rsid w:val="003D1D8E"/>
    <w:rsid w:val="003D562D"/>
    <w:rsid w:val="003D621A"/>
    <w:rsid w:val="003E2A38"/>
    <w:rsid w:val="003F056F"/>
    <w:rsid w:val="004100FC"/>
    <w:rsid w:val="00450E79"/>
    <w:rsid w:val="0045167C"/>
    <w:rsid w:val="00471926"/>
    <w:rsid w:val="00475705"/>
    <w:rsid w:val="0049251E"/>
    <w:rsid w:val="004A08BE"/>
    <w:rsid w:val="004A1B0A"/>
    <w:rsid w:val="004D16A7"/>
    <w:rsid w:val="00506BF6"/>
    <w:rsid w:val="005074B9"/>
    <w:rsid w:val="00512F5B"/>
    <w:rsid w:val="00513462"/>
    <w:rsid w:val="00521125"/>
    <w:rsid w:val="00524E4E"/>
    <w:rsid w:val="005253BA"/>
    <w:rsid w:val="00532D1E"/>
    <w:rsid w:val="00565CF0"/>
    <w:rsid w:val="00567E7A"/>
    <w:rsid w:val="00574056"/>
    <w:rsid w:val="00576A28"/>
    <w:rsid w:val="00593608"/>
    <w:rsid w:val="005A2B53"/>
    <w:rsid w:val="005B5B97"/>
    <w:rsid w:val="005D01E1"/>
    <w:rsid w:val="005D0E33"/>
    <w:rsid w:val="005E48D5"/>
    <w:rsid w:val="00624656"/>
    <w:rsid w:val="006312D3"/>
    <w:rsid w:val="0064390F"/>
    <w:rsid w:val="00653486"/>
    <w:rsid w:val="00676438"/>
    <w:rsid w:val="00683707"/>
    <w:rsid w:val="00695219"/>
    <w:rsid w:val="00696EE6"/>
    <w:rsid w:val="006F000D"/>
    <w:rsid w:val="006F6672"/>
    <w:rsid w:val="007348F0"/>
    <w:rsid w:val="00734DD6"/>
    <w:rsid w:val="0074722F"/>
    <w:rsid w:val="00774A3C"/>
    <w:rsid w:val="00786B75"/>
    <w:rsid w:val="0079235C"/>
    <w:rsid w:val="0079670A"/>
    <w:rsid w:val="007A0A8B"/>
    <w:rsid w:val="007A5644"/>
    <w:rsid w:val="007A79AB"/>
    <w:rsid w:val="007B04CB"/>
    <w:rsid w:val="007B0B4A"/>
    <w:rsid w:val="007B24AD"/>
    <w:rsid w:val="007B69D4"/>
    <w:rsid w:val="007C34EA"/>
    <w:rsid w:val="007C596C"/>
    <w:rsid w:val="007E581B"/>
    <w:rsid w:val="007F3C40"/>
    <w:rsid w:val="007F4825"/>
    <w:rsid w:val="0080247E"/>
    <w:rsid w:val="008312D4"/>
    <w:rsid w:val="008320EB"/>
    <w:rsid w:val="008342FA"/>
    <w:rsid w:val="00837D19"/>
    <w:rsid w:val="008439E9"/>
    <w:rsid w:val="008517A8"/>
    <w:rsid w:val="00864362"/>
    <w:rsid w:val="008812E4"/>
    <w:rsid w:val="008B32AB"/>
    <w:rsid w:val="008C7F0C"/>
    <w:rsid w:val="008D5DC8"/>
    <w:rsid w:val="008E2415"/>
    <w:rsid w:val="008E7AA2"/>
    <w:rsid w:val="00917E2A"/>
    <w:rsid w:val="009264E7"/>
    <w:rsid w:val="00933E03"/>
    <w:rsid w:val="00934665"/>
    <w:rsid w:val="00940E21"/>
    <w:rsid w:val="00950F3E"/>
    <w:rsid w:val="00957A6A"/>
    <w:rsid w:val="00962DE1"/>
    <w:rsid w:val="00987135"/>
    <w:rsid w:val="00991210"/>
    <w:rsid w:val="00991C89"/>
    <w:rsid w:val="00995701"/>
    <w:rsid w:val="009A1489"/>
    <w:rsid w:val="009C07AE"/>
    <w:rsid w:val="009E1950"/>
    <w:rsid w:val="009F1850"/>
    <w:rsid w:val="009F3E76"/>
    <w:rsid w:val="00A03E1E"/>
    <w:rsid w:val="00A127E0"/>
    <w:rsid w:val="00A164A0"/>
    <w:rsid w:val="00A173ED"/>
    <w:rsid w:val="00A17D83"/>
    <w:rsid w:val="00A21055"/>
    <w:rsid w:val="00A67748"/>
    <w:rsid w:val="00A77641"/>
    <w:rsid w:val="00A817BE"/>
    <w:rsid w:val="00A91921"/>
    <w:rsid w:val="00A97400"/>
    <w:rsid w:val="00AA36AA"/>
    <w:rsid w:val="00AB0025"/>
    <w:rsid w:val="00AC2D6E"/>
    <w:rsid w:val="00AD0759"/>
    <w:rsid w:val="00B10142"/>
    <w:rsid w:val="00B13F6D"/>
    <w:rsid w:val="00B25469"/>
    <w:rsid w:val="00B27F25"/>
    <w:rsid w:val="00B30B3F"/>
    <w:rsid w:val="00B35FAA"/>
    <w:rsid w:val="00B40936"/>
    <w:rsid w:val="00B71FA9"/>
    <w:rsid w:val="00BA0D08"/>
    <w:rsid w:val="00BA289E"/>
    <w:rsid w:val="00BA653F"/>
    <w:rsid w:val="00BC18CF"/>
    <w:rsid w:val="00BC6E6A"/>
    <w:rsid w:val="00BD1953"/>
    <w:rsid w:val="00BE72B5"/>
    <w:rsid w:val="00C05C25"/>
    <w:rsid w:val="00C16FFF"/>
    <w:rsid w:val="00C2483A"/>
    <w:rsid w:val="00C35689"/>
    <w:rsid w:val="00C5090F"/>
    <w:rsid w:val="00C5195D"/>
    <w:rsid w:val="00C5432C"/>
    <w:rsid w:val="00C90D23"/>
    <w:rsid w:val="00C92724"/>
    <w:rsid w:val="00CB636A"/>
    <w:rsid w:val="00CD2A87"/>
    <w:rsid w:val="00CD3A50"/>
    <w:rsid w:val="00CD6105"/>
    <w:rsid w:val="00CE470D"/>
    <w:rsid w:val="00CE743B"/>
    <w:rsid w:val="00D04016"/>
    <w:rsid w:val="00D07FE4"/>
    <w:rsid w:val="00D10A2B"/>
    <w:rsid w:val="00D5060E"/>
    <w:rsid w:val="00D63E4C"/>
    <w:rsid w:val="00D6612B"/>
    <w:rsid w:val="00D76EF3"/>
    <w:rsid w:val="00D808F0"/>
    <w:rsid w:val="00D87502"/>
    <w:rsid w:val="00D87B34"/>
    <w:rsid w:val="00DD0940"/>
    <w:rsid w:val="00DD17BE"/>
    <w:rsid w:val="00DF1758"/>
    <w:rsid w:val="00DF436D"/>
    <w:rsid w:val="00E01185"/>
    <w:rsid w:val="00E2159F"/>
    <w:rsid w:val="00E276C4"/>
    <w:rsid w:val="00E557A2"/>
    <w:rsid w:val="00E72F62"/>
    <w:rsid w:val="00E95BD7"/>
    <w:rsid w:val="00EA3884"/>
    <w:rsid w:val="00EC32DA"/>
    <w:rsid w:val="00EC339F"/>
    <w:rsid w:val="00EC7C81"/>
    <w:rsid w:val="00F14F17"/>
    <w:rsid w:val="00F14FF9"/>
    <w:rsid w:val="00F309FB"/>
    <w:rsid w:val="00F750FD"/>
    <w:rsid w:val="00F774B4"/>
    <w:rsid w:val="00F84403"/>
    <w:rsid w:val="00F9047B"/>
    <w:rsid w:val="00FA284C"/>
    <w:rsid w:val="00FC14C8"/>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A2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002A7-E9D6-4AAD-A16D-ACCD7E369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5</Pages>
  <Words>1200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Roundtree-Williams, Keva</cp:lastModifiedBy>
  <cp:revision>4</cp:revision>
  <cp:lastPrinted>2016-05-19T14:02:00Z</cp:lastPrinted>
  <dcterms:created xsi:type="dcterms:W3CDTF">2016-08-17T19:21:00Z</dcterms:created>
  <dcterms:modified xsi:type="dcterms:W3CDTF">2016-08-18T15:23:00Z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